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52" w:rsidRDefault="006A4052" w:rsidP="006A4052">
      <w:pPr>
        <w:rPr>
          <w:rFonts w:ascii="Times New Roman" w:hAnsi="Times New Roman" w:cs="Times New Roman"/>
          <w:sz w:val="28"/>
          <w:szCs w:val="28"/>
        </w:rPr>
      </w:pPr>
    </w:p>
    <w:p w:rsidR="006A4052" w:rsidRDefault="006A4052" w:rsidP="006E7D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ие законодательства</w:t>
      </w:r>
    </w:p>
    <w:p w:rsidR="006A4052" w:rsidRDefault="006A4052" w:rsidP="006A4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Казачинского района </w:t>
      </w:r>
      <w:r w:rsidRPr="006A4052">
        <w:rPr>
          <w:rFonts w:ascii="Times New Roman" w:hAnsi="Times New Roman" w:cs="Times New Roman"/>
          <w:sz w:val="28"/>
          <w:szCs w:val="28"/>
        </w:rPr>
        <w:t>разъясняет положения законодательства о социальном налоговом вычете на приобретение лекарственных препаратов.</w:t>
      </w:r>
    </w:p>
    <w:p w:rsidR="006A4052" w:rsidRDefault="006A4052" w:rsidP="006A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В соответствии с положениями ст. 219 Налогового кодекса Российской Федерации налогоплательщик имеет право на получение социального налогового вычета в размере стоимости лекарственных препаратов, назначенных ему лечащим врачом и приобретаемых налогоплательщик</w:t>
      </w:r>
      <w:r>
        <w:rPr>
          <w:rFonts w:ascii="Times New Roman" w:hAnsi="Times New Roman" w:cs="Times New Roman"/>
          <w:sz w:val="28"/>
          <w:szCs w:val="28"/>
        </w:rPr>
        <w:t>ом за счет собственных средств.</w:t>
      </w:r>
    </w:p>
    <w:p w:rsidR="006A4052" w:rsidRPr="006A4052" w:rsidRDefault="006A4052" w:rsidP="006A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Возврат налога на доходы физических лиц предоставляется налогоплательщику, если оплата стоимости приобретенных лекарственных препаратов для медицинского применения не были произведены за счет средств работодателей. При этом вычет органичен 13 % от суммы в размере 120 тысяч рублей.</w:t>
      </w:r>
    </w:p>
    <w:p w:rsidR="006A4052" w:rsidRPr="006A4052" w:rsidRDefault="006A4052" w:rsidP="006A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Федеральным законом от 17.06.2019 № 147-ФЗ (ред. от 26.03.2020) «О внесении изменений в часть вторую Налогового кодекса Российской Федерации» положения налогового законодательства изменены.</w:t>
      </w:r>
    </w:p>
    <w:p w:rsidR="006A4052" w:rsidRDefault="006A4052" w:rsidP="006A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Так, если ранее для получения вычета лекарство должно было входить в перечень, утвержденный постановлением Правительства РФ от 19.03.2001 № 201, то в настоящее время вернуть часть уплаченного НДФЛ можно при покупке любого лекарства, выписанного врачом.</w:t>
      </w:r>
    </w:p>
    <w:p w:rsidR="006A4052" w:rsidRPr="006A4052" w:rsidRDefault="006A4052" w:rsidP="006A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Данные положения применяются в отношении доходов физических лиц с налогового периода 2019 года.</w:t>
      </w:r>
    </w:p>
    <w:p w:rsidR="006A4052" w:rsidRPr="006A4052" w:rsidRDefault="006A4052" w:rsidP="006A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Законом предусмотрено два способа получения социального налогового вычета.</w:t>
      </w:r>
    </w:p>
    <w:p w:rsidR="006A4052" w:rsidRDefault="006A4052" w:rsidP="006A4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Первый заключается в обращении гражданина в налоговый орган по окончании года, в течение которого приобретались лекарства, с декларацией по форме 3 – НДФЛ с приложением подтверждающих документов.</w:t>
      </w:r>
    </w:p>
    <w:p w:rsidR="006A4052" w:rsidRPr="006A4052" w:rsidRDefault="006A4052" w:rsidP="006A4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Второй способ состоит в получении до конца года в налоговом органе уведомления, повреждающего право на социальный налоговый вычет, с которым гражданину необходимо обратиться к своему работодателю, чтобы бухгалтерия не удерживала налог на доходы физических лиц из заработной платы работника до тех пор, пока гражданин не получит всю сумму налогового вычета.</w:t>
      </w:r>
    </w:p>
    <w:p w:rsidR="00D0641F" w:rsidRDefault="006A4052" w:rsidP="006A40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При этом в качестве документов, подтверждающих понесенные расходы, следует прилагать рецептурный бланк, а также платежные документы, к примеру, кассовые чеки, приходно-кассовые ордера, платежные поручения.</w:t>
      </w:r>
    </w:p>
    <w:p w:rsidR="006A4052" w:rsidRDefault="006A4052" w:rsidP="006E7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:rsidR="006A4052" w:rsidRPr="006A4052" w:rsidRDefault="006A4052" w:rsidP="006E7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О.Н.Колобан</w:t>
      </w:r>
      <w:proofErr w:type="spellEnd"/>
    </w:p>
    <w:sectPr w:rsidR="006A4052" w:rsidRPr="006A4052" w:rsidSect="00DF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5B6"/>
    <w:rsid w:val="006A4052"/>
    <w:rsid w:val="006E7D70"/>
    <w:rsid w:val="00C155B6"/>
    <w:rsid w:val="00D0641F"/>
    <w:rsid w:val="00DF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Пользователь Windows</cp:lastModifiedBy>
  <cp:revision>4</cp:revision>
  <cp:lastPrinted>2020-06-29T11:54:00Z</cp:lastPrinted>
  <dcterms:created xsi:type="dcterms:W3CDTF">2020-06-29T11:39:00Z</dcterms:created>
  <dcterms:modified xsi:type="dcterms:W3CDTF">2020-06-29T11:54:00Z</dcterms:modified>
</cp:coreProperties>
</file>